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18" w:rsidRDefault="00DC3E80" w:rsidP="0080598A">
      <w:pPr>
        <w:spacing w:after="0"/>
        <w:jc w:val="center"/>
      </w:pPr>
      <w:r>
        <w:t>Compte-rendu réunion du 29 mars 2022</w:t>
      </w:r>
    </w:p>
    <w:p w:rsidR="00DC3E80" w:rsidRDefault="00DC3E80" w:rsidP="0080598A">
      <w:pPr>
        <w:spacing w:after="0"/>
        <w:jc w:val="center"/>
      </w:pPr>
      <w:r>
        <w:t>Tous les conseillers sont présents</w:t>
      </w:r>
    </w:p>
    <w:p w:rsidR="0080598A" w:rsidRDefault="0080598A" w:rsidP="0080598A">
      <w:pPr>
        <w:spacing w:after="0"/>
        <w:jc w:val="center"/>
      </w:pPr>
    </w:p>
    <w:p w:rsidR="00B35742" w:rsidRDefault="00B35742" w:rsidP="00B357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Compte administratif 2021</w:t>
      </w:r>
    </w:p>
    <w:p w:rsidR="00B35742" w:rsidRPr="00E635BC" w:rsidRDefault="0080598A" w:rsidP="00B357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E</w:t>
      </w:r>
      <w:r w:rsidR="00B35742" w:rsidRPr="00E635BC">
        <w:rPr>
          <w:sz w:val="28"/>
          <w:szCs w:val="28"/>
          <w:u w:val="single"/>
        </w:rPr>
        <w:t>n fonctionnement</w:t>
      </w:r>
      <w:r w:rsidR="00B35742" w:rsidRPr="00E635BC">
        <w:rPr>
          <w:sz w:val="28"/>
          <w:szCs w:val="28"/>
        </w:rPr>
        <w:t>,</w:t>
      </w:r>
    </w:p>
    <w:p w:rsidR="00B35742" w:rsidRDefault="00B35742" w:rsidP="00B35742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</w:rPr>
        <w:t>Total des dépenses</w:t>
      </w:r>
      <w:r w:rsidR="00415493">
        <w:rPr>
          <w:sz w:val="28"/>
          <w:szCs w:val="28"/>
        </w:rPr>
        <w:t> :</w:t>
      </w:r>
      <w:r w:rsidRPr="00E635BC">
        <w:rPr>
          <w:sz w:val="28"/>
          <w:szCs w:val="28"/>
        </w:rPr>
        <w:t xml:space="preserve"> </w:t>
      </w:r>
      <w:r>
        <w:rPr>
          <w:sz w:val="28"/>
          <w:szCs w:val="28"/>
        </w:rPr>
        <w:t>516 608.32</w:t>
      </w:r>
      <w:r w:rsidRPr="00E635BC">
        <w:rPr>
          <w:sz w:val="28"/>
          <w:szCs w:val="28"/>
        </w:rPr>
        <w:tab/>
      </w:r>
      <w:r w:rsidRPr="00E635BC">
        <w:rPr>
          <w:sz w:val="28"/>
          <w:szCs w:val="28"/>
        </w:rPr>
        <w:tab/>
        <w:t xml:space="preserve">Total des recettes : </w:t>
      </w:r>
      <w:r>
        <w:rPr>
          <w:sz w:val="28"/>
          <w:szCs w:val="28"/>
        </w:rPr>
        <w:t>576 792.28</w:t>
      </w:r>
      <w:r w:rsidRPr="00E635BC">
        <w:rPr>
          <w:sz w:val="28"/>
          <w:szCs w:val="28"/>
        </w:rPr>
        <w:t xml:space="preserve"> </w:t>
      </w:r>
      <w:r w:rsidRPr="00E635BC">
        <w:rPr>
          <w:sz w:val="28"/>
          <w:szCs w:val="28"/>
        </w:rPr>
        <w:tab/>
      </w:r>
      <w:r w:rsidRPr="00E635BC">
        <w:rPr>
          <w:sz w:val="28"/>
          <w:szCs w:val="28"/>
        </w:rPr>
        <w:tab/>
      </w:r>
    </w:p>
    <w:p w:rsidR="00B35742" w:rsidRPr="00E635BC" w:rsidRDefault="00B35742" w:rsidP="00B35742">
      <w:pPr>
        <w:spacing w:after="0" w:line="240" w:lineRule="auto"/>
        <w:rPr>
          <w:sz w:val="28"/>
          <w:szCs w:val="28"/>
        </w:rPr>
      </w:pPr>
      <w:proofErr w:type="gramStart"/>
      <w:r w:rsidRPr="00E635BC">
        <w:rPr>
          <w:sz w:val="28"/>
          <w:szCs w:val="28"/>
        </w:rPr>
        <w:t>d’où</w:t>
      </w:r>
      <w:proofErr w:type="gramEnd"/>
      <w:r w:rsidRPr="00E635BC">
        <w:rPr>
          <w:sz w:val="28"/>
          <w:szCs w:val="28"/>
        </w:rPr>
        <w:t xml:space="preserve"> un excédent de </w:t>
      </w:r>
      <w:r>
        <w:rPr>
          <w:sz w:val="28"/>
          <w:szCs w:val="28"/>
        </w:rPr>
        <w:t xml:space="preserve">60 183.96€ </w:t>
      </w:r>
      <w:r w:rsidRPr="00E635BC">
        <w:rPr>
          <w:sz w:val="28"/>
          <w:szCs w:val="28"/>
        </w:rPr>
        <w:t xml:space="preserve"> auquel il faut ajouter l’excédent du 31/12/20</w:t>
      </w:r>
      <w:r>
        <w:rPr>
          <w:sz w:val="28"/>
          <w:szCs w:val="28"/>
        </w:rPr>
        <w:t>20</w:t>
      </w:r>
      <w:r w:rsidRPr="00E635BC">
        <w:rPr>
          <w:sz w:val="28"/>
          <w:szCs w:val="28"/>
        </w:rPr>
        <w:t xml:space="preserve">  de </w:t>
      </w:r>
      <w:r w:rsidR="00415493">
        <w:rPr>
          <w:sz w:val="28"/>
          <w:szCs w:val="28"/>
        </w:rPr>
        <w:t>258 431.92€</w:t>
      </w:r>
      <w:r w:rsidRPr="00E635BC">
        <w:rPr>
          <w:sz w:val="28"/>
          <w:szCs w:val="28"/>
        </w:rPr>
        <w:t xml:space="preserve">  soit un excédent cumulé de </w:t>
      </w:r>
      <w:r w:rsidR="00415493">
        <w:rPr>
          <w:sz w:val="28"/>
          <w:szCs w:val="28"/>
        </w:rPr>
        <w:t>318 615.88</w:t>
      </w:r>
      <w:r>
        <w:rPr>
          <w:sz w:val="28"/>
          <w:szCs w:val="28"/>
        </w:rPr>
        <w:t xml:space="preserve"> €</w:t>
      </w:r>
    </w:p>
    <w:p w:rsidR="00B35742" w:rsidRPr="00E635BC" w:rsidRDefault="00B35742" w:rsidP="00B35742">
      <w:pPr>
        <w:spacing w:after="0" w:line="240" w:lineRule="auto"/>
        <w:rPr>
          <w:sz w:val="28"/>
          <w:szCs w:val="28"/>
        </w:rPr>
      </w:pPr>
    </w:p>
    <w:p w:rsidR="00B35742" w:rsidRPr="00E635BC" w:rsidRDefault="00B35742" w:rsidP="00B35742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  <w:u w:val="single"/>
        </w:rPr>
        <w:t>En Investissement :</w:t>
      </w:r>
      <w:r w:rsidRPr="00E635BC">
        <w:rPr>
          <w:sz w:val="28"/>
          <w:szCs w:val="28"/>
        </w:rPr>
        <w:t xml:space="preserve"> </w:t>
      </w:r>
    </w:p>
    <w:p w:rsidR="00B35742" w:rsidRDefault="00B35742" w:rsidP="00B35742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</w:rPr>
        <w:t>Total des dépenses</w:t>
      </w:r>
      <w:r w:rsidR="00415493">
        <w:rPr>
          <w:sz w:val="28"/>
          <w:szCs w:val="28"/>
        </w:rPr>
        <w:t> :</w:t>
      </w:r>
      <w:r w:rsidRPr="00E635BC">
        <w:rPr>
          <w:sz w:val="28"/>
          <w:szCs w:val="28"/>
        </w:rPr>
        <w:t xml:space="preserve"> </w:t>
      </w:r>
      <w:r w:rsidR="00415493">
        <w:rPr>
          <w:sz w:val="28"/>
          <w:szCs w:val="28"/>
        </w:rPr>
        <w:t>440 076.23 €</w:t>
      </w:r>
      <w:r w:rsidRPr="00E635BC">
        <w:rPr>
          <w:sz w:val="28"/>
          <w:szCs w:val="28"/>
        </w:rPr>
        <w:tab/>
        <w:t xml:space="preserve">Total des recettes : </w:t>
      </w:r>
      <w:r w:rsidR="00415493">
        <w:rPr>
          <w:sz w:val="28"/>
          <w:szCs w:val="28"/>
        </w:rPr>
        <w:t>601 337.88 €</w:t>
      </w:r>
    </w:p>
    <w:p w:rsidR="00B35742" w:rsidRPr="00E635BC" w:rsidRDefault="00B35742" w:rsidP="00B35742">
      <w:pPr>
        <w:spacing w:after="0" w:line="240" w:lineRule="auto"/>
        <w:rPr>
          <w:sz w:val="28"/>
          <w:szCs w:val="28"/>
        </w:rPr>
      </w:pPr>
      <w:proofErr w:type="gramStart"/>
      <w:r w:rsidRPr="00E635BC">
        <w:rPr>
          <w:sz w:val="28"/>
          <w:szCs w:val="28"/>
        </w:rPr>
        <w:t>d’où</w:t>
      </w:r>
      <w:proofErr w:type="gramEnd"/>
      <w:r w:rsidRPr="00E635BC">
        <w:rPr>
          <w:sz w:val="28"/>
          <w:szCs w:val="28"/>
        </w:rPr>
        <w:t xml:space="preserve"> un </w:t>
      </w:r>
      <w:r w:rsidR="00415493">
        <w:rPr>
          <w:sz w:val="28"/>
          <w:szCs w:val="28"/>
        </w:rPr>
        <w:t>excédent</w:t>
      </w:r>
      <w:r w:rsidRPr="00E635BC">
        <w:rPr>
          <w:sz w:val="28"/>
          <w:szCs w:val="28"/>
        </w:rPr>
        <w:t xml:space="preserve"> de </w:t>
      </w:r>
      <w:r w:rsidR="00415493">
        <w:rPr>
          <w:sz w:val="28"/>
          <w:szCs w:val="28"/>
        </w:rPr>
        <w:t>161 261.65</w:t>
      </w:r>
      <w:r>
        <w:rPr>
          <w:sz w:val="28"/>
          <w:szCs w:val="28"/>
        </w:rPr>
        <w:t xml:space="preserve"> </w:t>
      </w:r>
      <w:r w:rsidR="00415493">
        <w:rPr>
          <w:sz w:val="28"/>
          <w:szCs w:val="28"/>
        </w:rPr>
        <w:t xml:space="preserve">€ </w:t>
      </w:r>
      <w:r>
        <w:rPr>
          <w:sz w:val="28"/>
          <w:szCs w:val="28"/>
        </w:rPr>
        <w:t>a</w:t>
      </w:r>
      <w:r w:rsidRPr="00E635BC">
        <w:rPr>
          <w:sz w:val="28"/>
          <w:szCs w:val="28"/>
        </w:rPr>
        <w:t>uquel il faut déduire l</w:t>
      </w:r>
      <w:r w:rsidR="00415493">
        <w:rPr>
          <w:sz w:val="28"/>
          <w:szCs w:val="28"/>
        </w:rPr>
        <w:t>e déficit du 31/12/2020</w:t>
      </w:r>
      <w:r w:rsidRPr="00E635BC">
        <w:rPr>
          <w:sz w:val="28"/>
          <w:szCs w:val="28"/>
        </w:rPr>
        <w:t xml:space="preserve"> de </w:t>
      </w:r>
      <w:r w:rsidR="00415493">
        <w:rPr>
          <w:sz w:val="28"/>
          <w:szCs w:val="28"/>
        </w:rPr>
        <w:t>230 568.21€</w:t>
      </w:r>
      <w:r w:rsidRPr="00E635BC">
        <w:rPr>
          <w:sz w:val="28"/>
          <w:szCs w:val="28"/>
        </w:rPr>
        <w:t xml:space="preserve">  soit un </w:t>
      </w:r>
      <w:r w:rsidR="00415493">
        <w:rPr>
          <w:sz w:val="28"/>
          <w:szCs w:val="28"/>
        </w:rPr>
        <w:t xml:space="preserve">résultat de clôture </w:t>
      </w:r>
      <w:r w:rsidRPr="00E635BC">
        <w:rPr>
          <w:sz w:val="28"/>
          <w:szCs w:val="28"/>
        </w:rPr>
        <w:t xml:space="preserve"> de </w:t>
      </w:r>
      <w:r w:rsidR="00415493">
        <w:rPr>
          <w:sz w:val="28"/>
          <w:szCs w:val="28"/>
        </w:rPr>
        <w:t>- 69 306.56</w:t>
      </w:r>
      <w:r>
        <w:rPr>
          <w:sz w:val="28"/>
          <w:szCs w:val="28"/>
        </w:rPr>
        <w:t xml:space="preserve"> €</w:t>
      </w:r>
    </w:p>
    <w:p w:rsidR="00B35742" w:rsidRPr="00E635BC" w:rsidRDefault="00B35742" w:rsidP="00B35742">
      <w:pPr>
        <w:spacing w:after="0" w:line="240" w:lineRule="auto"/>
        <w:rPr>
          <w:sz w:val="28"/>
          <w:szCs w:val="28"/>
        </w:rPr>
      </w:pPr>
    </w:p>
    <w:p w:rsidR="00B35742" w:rsidRPr="00E635BC" w:rsidRDefault="00B35742" w:rsidP="00B35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E635BC">
        <w:rPr>
          <w:b/>
          <w:sz w:val="28"/>
          <w:szCs w:val="28"/>
        </w:rPr>
        <w:t xml:space="preserve">Globalement, la commune présente un excédent global de </w:t>
      </w:r>
      <w:r w:rsidR="00415493">
        <w:rPr>
          <w:b/>
          <w:sz w:val="28"/>
          <w:szCs w:val="28"/>
        </w:rPr>
        <w:t>249 309.32</w:t>
      </w:r>
      <w:r w:rsidRPr="00E635BC">
        <w:rPr>
          <w:b/>
          <w:sz w:val="28"/>
          <w:szCs w:val="28"/>
        </w:rPr>
        <w:t xml:space="preserve"> €</w:t>
      </w:r>
    </w:p>
    <w:p w:rsidR="00B35742" w:rsidRDefault="00B35742" w:rsidP="00B35742">
      <w:pPr>
        <w:spacing w:after="0" w:line="240" w:lineRule="auto"/>
        <w:rPr>
          <w:sz w:val="28"/>
          <w:szCs w:val="28"/>
        </w:rPr>
      </w:pPr>
    </w:p>
    <w:p w:rsidR="00B35742" w:rsidRPr="00E635BC" w:rsidRDefault="00B35742" w:rsidP="00B35742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</w:rPr>
        <w:t xml:space="preserve">Il est inscrit en restes à réaliser dépenses </w:t>
      </w:r>
      <w:r w:rsidR="00415493">
        <w:rPr>
          <w:sz w:val="28"/>
          <w:szCs w:val="28"/>
        </w:rPr>
        <w:t>65 000</w:t>
      </w:r>
      <w:r w:rsidRPr="00E635BC">
        <w:rPr>
          <w:sz w:val="28"/>
          <w:szCs w:val="28"/>
        </w:rPr>
        <w:t xml:space="preserve"> €  pour permettre de payer les travaux en cours depuis le début de l’année et en restes à réaliser recettes </w:t>
      </w:r>
      <w:r w:rsidR="00415493">
        <w:rPr>
          <w:sz w:val="28"/>
          <w:szCs w:val="28"/>
        </w:rPr>
        <w:t>131 780</w:t>
      </w:r>
      <w:r w:rsidRPr="00E635BC">
        <w:rPr>
          <w:sz w:val="28"/>
          <w:szCs w:val="28"/>
        </w:rPr>
        <w:t xml:space="preserve"> € (</w:t>
      </w:r>
      <w:r w:rsidR="00415493">
        <w:rPr>
          <w:sz w:val="28"/>
          <w:szCs w:val="28"/>
        </w:rPr>
        <w:t>subventions attendues)</w:t>
      </w:r>
    </w:p>
    <w:p w:rsidR="00B35742" w:rsidRPr="00E635BC" w:rsidRDefault="00B35742" w:rsidP="00B35742">
      <w:pPr>
        <w:spacing w:after="0" w:line="240" w:lineRule="auto"/>
        <w:rPr>
          <w:sz w:val="28"/>
          <w:szCs w:val="28"/>
        </w:rPr>
      </w:pPr>
    </w:p>
    <w:p w:rsidR="00415493" w:rsidRPr="00E635BC" w:rsidRDefault="00415493" w:rsidP="00415493">
      <w:pPr>
        <w:spacing w:after="0" w:line="240" w:lineRule="auto"/>
        <w:rPr>
          <w:b/>
          <w:sz w:val="28"/>
          <w:szCs w:val="28"/>
        </w:rPr>
      </w:pPr>
      <w:r w:rsidRPr="00E635BC">
        <w:rPr>
          <w:b/>
          <w:sz w:val="28"/>
          <w:szCs w:val="28"/>
        </w:rPr>
        <w:t>Vote des subventions 2021</w:t>
      </w:r>
    </w:p>
    <w:p w:rsidR="00415493" w:rsidRDefault="00415493" w:rsidP="00415493">
      <w:pPr>
        <w:pStyle w:val="Normal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 Villedieu intercom (participation voyage 3 jeunes)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150.00 €</w:t>
      </w:r>
    </w:p>
    <w:p w:rsidR="00415493" w:rsidRPr="00E635BC" w:rsidRDefault="00415493" w:rsidP="00415493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Soins palliatifs du Sud-Manche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E635BC">
        <w:rPr>
          <w:rFonts w:ascii="Calibri" w:hAnsi="Calibri" w:cs="Calibri"/>
          <w:sz w:val="28"/>
          <w:szCs w:val="28"/>
        </w:rPr>
        <w:t xml:space="preserve"> </w:t>
      </w:r>
      <w:r w:rsidR="00D621D1">
        <w:rPr>
          <w:rFonts w:ascii="Calibri" w:hAnsi="Calibri" w:cs="Calibri"/>
          <w:sz w:val="28"/>
          <w:szCs w:val="28"/>
        </w:rPr>
        <w:t xml:space="preserve"> 8</w:t>
      </w:r>
      <w:r w:rsidRPr="00E635BC">
        <w:rPr>
          <w:rFonts w:ascii="Calibri" w:hAnsi="Calibri" w:cs="Calibri"/>
          <w:sz w:val="28"/>
          <w:szCs w:val="28"/>
        </w:rPr>
        <w:t>0.00 €</w:t>
      </w:r>
    </w:p>
    <w:p w:rsidR="00415493" w:rsidRPr="00E635BC" w:rsidRDefault="00415493" w:rsidP="00415493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>_ A</w:t>
      </w:r>
      <w:r w:rsidR="007A3701">
        <w:rPr>
          <w:rFonts w:ascii="Calibri" w:hAnsi="Calibri" w:cs="Calibri"/>
          <w:sz w:val="28"/>
          <w:szCs w:val="28"/>
        </w:rPr>
        <w:t xml:space="preserve">ssociation Sportive </w:t>
      </w:r>
      <w:proofErr w:type="spellStart"/>
      <w:r w:rsidR="007A3701">
        <w:rPr>
          <w:rFonts w:ascii="Calibri" w:hAnsi="Calibri" w:cs="Calibri"/>
          <w:sz w:val="28"/>
          <w:szCs w:val="28"/>
        </w:rPr>
        <w:t>Brécéenne</w:t>
      </w:r>
      <w:proofErr w:type="spellEnd"/>
      <w:r w:rsidR="007A3701">
        <w:rPr>
          <w:rFonts w:ascii="Calibri" w:hAnsi="Calibri" w:cs="Calibri"/>
          <w:sz w:val="28"/>
          <w:szCs w:val="28"/>
        </w:rPr>
        <w:t xml:space="preserve"> (participation pour 10 enfants)</w:t>
      </w:r>
      <w:r w:rsidRPr="00E635BC">
        <w:rPr>
          <w:rFonts w:ascii="Calibri" w:hAnsi="Calibri" w:cs="Calibri"/>
          <w:sz w:val="28"/>
          <w:szCs w:val="28"/>
        </w:rPr>
        <w:t xml:space="preserve">     </w:t>
      </w:r>
      <w:r w:rsidR="007A3701">
        <w:rPr>
          <w:rFonts w:ascii="Calibri" w:hAnsi="Calibri" w:cs="Calibri"/>
          <w:sz w:val="28"/>
          <w:szCs w:val="28"/>
        </w:rPr>
        <w:t>2</w:t>
      </w:r>
      <w:r w:rsidR="007A3701" w:rsidRPr="00E635BC">
        <w:rPr>
          <w:rFonts w:ascii="Calibri" w:hAnsi="Calibri" w:cs="Calibri"/>
          <w:sz w:val="28"/>
          <w:szCs w:val="28"/>
        </w:rPr>
        <w:t>50.00 €</w:t>
      </w:r>
      <w:r w:rsidRPr="00E635BC">
        <w:rPr>
          <w:rFonts w:ascii="Calibri" w:hAnsi="Calibri" w:cs="Calibri"/>
          <w:sz w:val="28"/>
          <w:szCs w:val="28"/>
        </w:rPr>
        <w:t xml:space="preserve">                                       </w:t>
      </w:r>
      <w:r>
        <w:rPr>
          <w:rFonts w:ascii="Calibri" w:hAnsi="Calibri" w:cs="Calibri"/>
          <w:sz w:val="28"/>
          <w:szCs w:val="28"/>
        </w:rPr>
        <w:t xml:space="preserve">     </w:t>
      </w:r>
    </w:p>
    <w:p w:rsidR="00415493" w:rsidRPr="00E635BC" w:rsidRDefault="00415493" w:rsidP="00415493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Association Vivre ensemble solidarité transport                               </w:t>
      </w:r>
      <w:r w:rsidR="00D621D1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1</w:t>
      </w:r>
      <w:r w:rsidRPr="00E635BC">
        <w:rPr>
          <w:rFonts w:ascii="Calibri" w:hAnsi="Calibri" w:cs="Calibri"/>
          <w:sz w:val="28"/>
          <w:szCs w:val="28"/>
        </w:rPr>
        <w:t>00.00 €</w:t>
      </w:r>
    </w:p>
    <w:p w:rsidR="00415493" w:rsidRPr="00E635BC" w:rsidRDefault="00415493" w:rsidP="00415493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Banque alimentaire de la Manche                                                        </w:t>
      </w:r>
      <w:r w:rsidR="00D621D1">
        <w:rPr>
          <w:rFonts w:ascii="Calibri" w:hAnsi="Calibri" w:cs="Calibri"/>
          <w:sz w:val="28"/>
          <w:szCs w:val="28"/>
        </w:rPr>
        <w:t xml:space="preserve"> </w:t>
      </w:r>
      <w:r w:rsidRPr="00E635BC">
        <w:rPr>
          <w:rFonts w:ascii="Calibri" w:hAnsi="Calibri" w:cs="Calibri"/>
          <w:sz w:val="28"/>
          <w:szCs w:val="28"/>
        </w:rPr>
        <w:t xml:space="preserve">  80.00 €</w:t>
      </w:r>
    </w:p>
    <w:p w:rsidR="00415493" w:rsidRDefault="00756440" w:rsidP="00415493">
      <w:pPr>
        <w:pStyle w:val="Normal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 Association CADUSÉE</w:t>
      </w:r>
      <w:r w:rsidR="00691295">
        <w:rPr>
          <w:rFonts w:ascii="Calibri" w:hAnsi="Calibri" w:cs="Calibri"/>
          <w:sz w:val="28"/>
          <w:szCs w:val="28"/>
        </w:rPr>
        <w:tab/>
      </w:r>
      <w:r w:rsidR="00691295">
        <w:rPr>
          <w:rFonts w:ascii="Calibri" w:hAnsi="Calibri" w:cs="Calibri"/>
          <w:sz w:val="28"/>
          <w:szCs w:val="28"/>
        </w:rPr>
        <w:tab/>
      </w:r>
      <w:r w:rsidR="00691295">
        <w:rPr>
          <w:rFonts w:ascii="Calibri" w:hAnsi="Calibri" w:cs="Calibri"/>
          <w:sz w:val="28"/>
          <w:szCs w:val="28"/>
        </w:rPr>
        <w:tab/>
      </w:r>
      <w:r w:rsidR="00691295">
        <w:rPr>
          <w:rFonts w:ascii="Calibri" w:hAnsi="Calibri" w:cs="Calibri"/>
          <w:sz w:val="28"/>
          <w:szCs w:val="28"/>
        </w:rPr>
        <w:tab/>
      </w:r>
      <w:r w:rsidR="00691295">
        <w:rPr>
          <w:rFonts w:ascii="Calibri" w:hAnsi="Calibri" w:cs="Calibri"/>
          <w:sz w:val="28"/>
          <w:szCs w:val="28"/>
        </w:rPr>
        <w:tab/>
      </w:r>
      <w:r w:rsidR="00691295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1 098.00</w:t>
      </w:r>
      <w:r w:rsidR="00D621D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€</w:t>
      </w:r>
    </w:p>
    <w:p w:rsidR="00415493" w:rsidRPr="00E635BC" w:rsidRDefault="00415493" w:rsidP="00415493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Association des donneurs de sang de St POIS                           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E635BC">
        <w:rPr>
          <w:rFonts w:ascii="Calibri" w:hAnsi="Calibri" w:cs="Calibri"/>
          <w:sz w:val="28"/>
          <w:szCs w:val="28"/>
        </w:rPr>
        <w:t>100.00 €</w:t>
      </w:r>
    </w:p>
    <w:p w:rsidR="00415493" w:rsidRPr="00E635BC" w:rsidRDefault="00415493" w:rsidP="00415493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Avranches FM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</w:t>
      </w:r>
      <w:r w:rsidRPr="00E635BC">
        <w:rPr>
          <w:rFonts w:ascii="Calibri" w:hAnsi="Calibri" w:cs="Calibri"/>
          <w:sz w:val="28"/>
          <w:szCs w:val="28"/>
        </w:rPr>
        <w:t xml:space="preserve">  50.00 €</w:t>
      </w:r>
    </w:p>
    <w:p w:rsidR="00415493" w:rsidRPr="00E635BC" w:rsidRDefault="00415493" w:rsidP="00415493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Club de l'amitié de ST LAURENT DE CUVES                                     </w:t>
      </w:r>
      <w:r>
        <w:rPr>
          <w:rFonts w:ascii="Calibri" w:hAnsi="Calibri" w:cs="Calibri"/>
          <w:sz w:val="28"/>
          <w:szCs w:val="28"/>
        </w:rPr>
        <w:t xml:space="preserve">    </w:t>
      </w:r>
      <w:r w:rsidRPr="00E635BC">
        <w:rPr>
          <w:rFonts w:ascii="Calibri" w:hAnsi="Calibri" w:cs="Calibri"/>
          <w:sz w:val="28"/>
          <w:szCs w:val="28"/>
        </w:rPr>
        <w:t>150.00 €</w:t>
      </w:r>
    </w:p>
    <w:p w:rsidR="00415493" w:rsidRPr="00E635BC" w:rsidRDefault="00415493" w:rsidP="00415493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Société de chasse St POIS ST LAURENT DE CUVES                       </w:t>
      </w:r>
      <w:r>
        <w:rPr>
          <w:rFonts w:ascii="Calibri" w:hAnsi="Calibri" w:cs="Calibri"/>
          <w:sz w:val="28"/>
          <w:szCs w:val="28"/>
        </w:rPr>
        <w:t xml:space="preserve">      </w:t>
      </w:r>
      <w:r w:rsidRPr="00E635BC">
        <w:rPr>
          <w:rFonts w:ascii="Calibri" w:hAnsi="Calibri" w:cs="Calibri"/>
          <w:sz w:val="28"/>
          <w:szCs w:val="28"/>
        </w:rPr>
        <w:t>150.00 €</w:t>
      </w:r>
    </w:p>
    <w:p w:rsidR="00415493" w:rsidRPr="00E635BC" w:rsidRDefault="00415493" w:rsidP="00415493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Comité des fêtes de ST LAURENT DE CUVES                               </w:t>
      </w:r>
      <w:r>
        <w:rPr>
          <w:rFonts w:ascii="Calibri" w:hAnsi="Calibri" w:cs="Calibri"/>
          <w:sz w:val="28"/>
          <w:szCs w:val="28"/>
        </w:rPr>
        <w:t xml:space="preserve">     </w:t>
      </w:r>
      <w:r w:rsidRPr="00E635BC">
        <w:rPr>
          <w:rFonts w:ascii="Calibri" w:hAnsi="Calibri" w:cs="Calibri"/>
          <w:sz w:val="28"/>
          <w:szCs w:val="28"/>
        </w:rPr>
        <w:t>1 100.00 €</w:t>
      </w:r>
    </w:p>
    <w:p w:rsidR="00415493" w:rsidRPr="00E635BC" w:rsidRDefault="00415493" w:rsidP="00415493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UNACITA anciens combattants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="00D621D1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  <w:r w:rsidRPr="00E635BC">
        <w:rPr>
          <w:rFonts w:ascii="Calibri" w:hAnsi="Calibri" w:cs="Calibri"/>
          <w:sz w:val="28"/>
          <w:szCs w:val="28"/>
        </w:rPr>
        <w:t xml:space="preserve"> 1</w:t>
      </w:r>
      <w:r w:rsidR="00756440">
        <w:rPr>
          <w:rFonts w:ascii="Calibri" w:hAnsi="Calibri" w:cs="Calibri"/>
          <w:sz w:val="28"/>
          <w:szCs w:val="28"/>
        </w:rPr>
        <w:t>5</w:t>
      </w:r>
      <w:r w:rsidRPr="00E635BC">
        <w:rPr>
          <w:rFonts w:ascii="Calibri" w:hAnsi="Calibri" w:cs="Calibri"/>
          <w:sz w:val="28"/>
          <w:szCs w:val="28"/>
        </w:rPr>
        <w:t>0.00 €</w:t>
      </w:r>
    </w:p>
    <w:p w:rsidR="00DC3E80" w:rsidRDefault="00DC3E80"/>
    <w:p w:rsidR="00756440" w:rsidRPr="0080598A" w:rsidRDefault="00756440" w:rsidP="0080598A">
      <w:pPr>
        <w:spacing w:after="0"/>
        <w:rPr>
          <w:b/>
          <w:sz w:val="28"/>
          <w:szCs w:val="28"/>
        </w:rPr>
      </w:pPr>
      <w:r w:rsidRPr="0080598A">
        <w:rPr>
          <w:b/>
          <w:sz w:val="28"/>
          <w:szCs w:val="28"/>
        </w:rPr>
        <w:t>Travaux de sécurisation du bourg</w:t>
      </w:r>
    </w:p>
    <w:p w:rsidR="00756440" w:rsidRPr="0080598A" w:rsidRDefault="00756440" w:rsidP="0080598A">
      <w:pPr>
        <w:spacing w:after="0"/>
        <w:rPr>
          <w:sz w:val="28"/>
          <w:szCs w:val="28"/>
        </w:rPr>
      </w:pPr>
      <w:r w:rsidRPr="0080598A">
        <w:rPr>
          <w:sz w:val="28"/>
          <w:szCs w:val="28"/>
        </w:rPr>
        <w:t>Le conseil valide la proposition d’honoraire en faveur du conseil départemental pour les travaux de sécurisation du bourg, Montant 6002.40 € HT</w:t>
      </w:r>
      <w:r w:rsidR="0080598A">
        <w:rPr>
          <w:sz w:val="28"/>
          <w:szCs w:val="28"/>
        </w:rPr>
        <w:t>.</w:t>
      </w:r>
    </w:p>
    <w:p w:rsidR="00756440" w:rsidRPr="0080598A" w:rsidRDefault="00756440">
      <w:pPr>
        <w:rPr>
          <w:sz w:val="28"/>
          <w:szCs w:val="28"/>
        </w:rPr>
      </w:pPr>
    </w:p>
    <w:p w:rsidR="00756440" w:rsidRPr="0080598A" w:rsidRDefault="00756440" w:rsidP="0080598A">
      <w:pPr>
        <w:spacing w:after="0"/>
        <w:rPr>
          <w:b/>
          <w:sz w:val="28"/>
          <w:szCs w:val="28"/>
        </w:rPr>
      </w:pPr>
      <w:r w:rsidRPr="0080598A">
        <w:rPr>
          <w:b/>
          <w:sz w:val="28"/>
          <w:szCs w:val="28"/>
        </w:rPr>
        <w:t>Convention entre la commune et Mr RUBY</w:t>
      </w:r>
    </w:p>
    <w:p w:rsidR="00756440" w:rsidRPr="0080598A" w:rsidRDefault="00756440" w:rsidP="0080598A">
      <w:pPr>
        <w:spacing w:after="0"/>
        <w:rPr>
          <w:sz w:val="28"/>
          <w:szCs w:val="28"/>
        </w:rPr>
      </w:pPr>
      <w:r w:rsidRPr="0080598A">
        <w:rPr>
          <w:sz w:val="28"/>
          <w:szCs w:val="28"/>
        </w:rPr>
        <w:t>Le  conseil valide la convention proposée par Mr le Maire entre la commune et Mr RUBY.</w:t>
      </w:r>
    </w:p>
    <w:p w:rsidR="00756440" w:rsidRPr="0080598A" w:rsidRDefault="00756440" w:rsidP="0080598A">
      <w:pPr>
        <w:spacing w:after="0"/>
        <w:rPr>
          <w:sz w:val="28"/>
          <w:szCs w:val="28"/>
        </w:rPr>
      </w:pPr>
      <w:r w:rsidRPr="0080598A">
        <w:rPr>
          <w:sz w:val="28"/>
          <w:szCs w:val="28"/>
        </w:rPr>
        <w:t>La commune met à disposition la parcelle ZM N°28 contre la mise à disposition des parcelles ZM 23 et 109 en partie ou en totalité pour sécuriser l’accès au terrain du festival.</w:t>
      </w:r>
    </w:p>
    <w:p w:rsidR="00756440" w:rsidRDefault="00756440">
      <w:pPr>
        <w:rPr>
          <w:sz w:val="28"/>
          <w:szCs w:val="28"/>
        </w:rPr>
      </w:pPr>
    </w:p>
    <w:p w:rsidR="00691295" w:rsidRPr="0080598A" w:rsidRDefault="00691295">
      <w:pPr>
        <w:rPr>
          <w:sz w:val="28"/>
          <w:szCs w:val="28"/>
        </w:rPr>
      </w:pPr>
    </w:p>
    <w:p w:rsidR="00756440" w:rsidRPr="0080598A" w:rsidRDefault="00756440" w:rsidP="0080598A">
      <w:pPr>
        <w:spacing w:after="0"/>
        <w:rPr>
          <w:b/>
          <w:sz w:val="28"/>
          <w:szCs w:val="28"/>
        </w:rPr>
      </w:pPr>
      <w:r w:rsidRPr="0080598A">
        <w:rPr>
          <w:b/>
          <w:sz w:val="28"/>
          <w:szCs w:val="28"/>
        </w:rPr>
        <w:lastRenderedPageBreak/>
        <w:t>Divers</w:t>
      </w:r>
    </w:p>
    <w:p w:rsidR="00756440" w:rsidRPr="0080598A" w:rsidRDefault="00756440" w:rsidP="0080598A">
      <w:pPr>
        <w:spacing w:after="0"/>
        <w:rPr>
          <w:sz w:val="28"/>
          <w:szCs w:val="28"/>
        </w:rPr>
      </w:pPr>
      <w:r w:rsidRPr="0080598A">
        <w:rPr>
          <w:sz w:val="28"/>
          <w:szCs w:val="28"/>
        </w:rPr>
        <w:t>_ Mise à jour de la liste des immeubles communaux pour le contrat d’assurance (validation du retrait du bar et son logement, mise à jour de la superficie du restaurant)</w:t>
      </w:r>
    </w:p>
    <w:p w:rsidR="00756440" w:rsidRPr="0080598A" w:rsidRDefault="00756440" w:rsidP="0080598A">
      <w:pPr>
        <w:spacing w:after="0"/>
        <w:rPr>
          <w:sz w:val="28"/>
          <w:szCs w:val="28"/>
        </w:rPr>
      </w:pPr>
      <w:r w:rsidRPr="0080598A">
        <w:rPr>
          <w:sz w:val="28"/>
          <w:szCs w:val="28"/>
        </w:rPr>
        <w:t>_ Le conseil valide le devis de Mr JANOU pour le renouvellement des photos sur les panneaux installés dans le bourg.</w:t>
      </w:r>
      <w:r w:rsidR="0080598A">
        <w:rPr>
          <w:sz w:val="28"/>
          <w:szCs w:val="28"/>
        </w:rPr>
        <w:t xml:space="preserve"> Coût 1 050,00 € </w:t>
      </w:r>
    </w:p>
    <w:p w:rsidR="00756440" w:rsidRPr="0080598A" w:rsidRDefault="00D22721" w:rsidP="0080598A">
      <w:pPr>
        <w:spacing w:after="0"/>
        <w:rPr>
          <w:sz w:val="28"/>
          <w:szCs w:val="28"/>
        </w:rPr>
      </w:pPr>
      <w:r w:rsidRPr="0080598A">
        <w:rPr>
          <w:sz w:val="28"/>
          <w:szCs w:val="28"/>
        </w:rPr>
        <w:t>_ Dans le cadre de l’installation d’une armoire de la société ORANGE le long de l’ancien terrain de foot, le conseil modifie la délibération prise en septembre dernier sur un point : l</w:t>
      </w:r>
      <w:r w:rsidR="0080598A">
        <w:rPr>
          <w:sz w:val="28"/>
          <w:szCs w:val="28"/>
        </w:rPr>
        <w:t xml:space="preserve">e montant de l’indemnité reçue, elle </w:t>
      </w:r>
      <w:r w:rsidRPr="0080598A">
        <w:rPr>
          <w:sz w:val="28"/>
          <w:szCs w:val="28"/>
        </w:rPr>
        <w:t xml:space="preserve"> sera </w:t>
      </w:r>
      <w:r w:rsidR="0080598A">
        <w:rPr>
          <w:sz w:val="28"/>
          <w:szCs w:val="28"/>
        </w:rPr>
        <w:t>unique et non annuelle et d’un montant de</w:t>
      </w:r>
      <w:r w:rsidRPr="0080598A">
        <w:rPr>
          <w:sz w:val="28"/>
          <w:szCs w:val="28"/>
        </w:rPr>
        <w:t xml:space="preserve"> 339 €.</w:t>
      </w:r>
    </w:p>
    <w:p w:rsidR="00D22721" w:rsidRPr="0080598A" w:rsidRDefault="00D22721" w:rsidP="0080598A">
      <w:pPr>
        <w:spacing w:after="0"/>
        <w:rPr>
          <w:sz w:val="28"/>
          <w:szCs w:val="28"/>
        </w:rPr>
      </w:pPr>
      <w:r w:rsidRPr="0080598A">
        <w:rPr>
          <w:sz w:val="28"/>
          <w:szCs w:val="28"/>
        </w:rPr>
        <w:t>_ Le conseil départemental de la Manche en partenariat avec Manche Numérique apportent leur soutien aux communes pour améliorer l’adressage. Une commission sera mise en place au sein du conseil pour</w:t>
      </w:r>
      <w:r w:rsidR="0080598A">
        <w:rPr>
          <w:sz w:val="28"/>
          <w:szCs w:val="28"/>
        </w:rPr>
        <w:t xml:space="preserve"> suivre ce dossier ; </w:t>
      </w:r>
      <w:r w:rsidRPr="0080598A">
        <w:rPr>
          <w:sz w:val="28"/>
          <w:szCs w:val="28"/>
        </w:rPr>
        <w:t xml:space="preserve">Ceci afin de faciliter </w:t>
      </w:r>
      <w:r w:rsidR="0080598A" w:rsidRPr="0080598A">
        <w:rPr>
          <w:sz w:val="28"/>
          <w:szCs w:val="28"/>
        </w:rPr>
        <w:t xml:space="preserve">entre autres, </w:t>
      </w:r>
      <w:r w:rsidRPr="0080598A">
        <w:rPr>
          <w:sz w:val="28"/>
          <w:szCs w:val="28"/>
        </w:rPr>
        <w:t>les secours à domicile, les livraisons des colis et à terme le raccordement à la fibre optique</w:t>
      </w:r>
      <w:r w:rsidR="0080598A">
        <w:rPr>
          <w:sz w:val="28"/>
          <w:szCs w:val="28"/>
        </w:rPr>
        <w:t>.</w:t>
      </w:r>
    </w:p>
    <w:p w:rsidR="00756440" w:rsidRPr="0080598A" w:rsidRDefault="00756440" w:rsidP="0080598A">
      <w:pPr>
        <w:spacing w:after="0"/>
        <w:rPr>
          <w:sz w:val="28"/>
          <w:szCs w:val="28"/>
        </w:rPr>
      </w:pPr>
    </w:p>
    <w:sectPr w:rsidR="00756440" w:rsidRPr="0080598A" w:rsidSect="00691295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80"/>
    <w:rsid w:val="00415493"/>
    <w:rsid w:val="005935B8"/>
    <w:rsid w:val="00691295"/>
    <w:rsid w:val="00756440"/>
    <w:rsid w:val="007A3701"/>
    <w:rsid w:val="0080598A"/>
    <w:rsid w:val="00B35742"/>
    <w:rsid w:val="00D22721"/>
    <w:rsid w:val="00D621D1"/>
    <w:rsid w:val="00DC3E80"/>
    <w:rsid w:val="00F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3EE-CC34-4AA8-AF45-7D6EE81E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rsid w:val="004154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2022-04-04T07:57:00Z</dcterms:created>
  <dcterms:modified xsi:type="dcterms:W3CDTF">2022-04-05T15:51:00Z</dcterms:modified>
</cp:coreProperties>
</file>